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AD" w:rsidRDefault="00007FAD" w:rsidP="00007FAD">
      <w:pPr>
        <w:pStyle w:val="NormalnyWeb"/>
        <w:ind w:left="-709" w:right="-567"/>
        <w:rPr>
          <w:sz w:val="32"/>
          <w:szCs w:val="32"/>
        </w:rPr>
      </w:pPr>
      <w:r>
        <w:rPr>
          <w:sz w:val="32"/>
          <w:szCs w:val="3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89pt;height:29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Dlaczego katechizacja? Po co dalsza edukacja w wieku dorosłym"/>
          </v:shape>
        </w:pict>
      </w:r>
    </w:p>
    <w:p w:rsidR="00007FAD" w:rsidRPr="00007FAD" w:rsidRDefault="00007FAD" w:rsidP="00007FAD">
      <w:pPr>
        <w:pStyle w:val="NormalnyWeb"/>
        <w:ind w:left="-709" w:right="-567"/>
        <w:rPr>
          <w:sz w:val="32"/>
          <w:szCs w:val="32"/>
        </w:rPr>
      </w:pPr>
      <w:r w:rsidRPr="00007FAD">
        <w:rPr>
          <w:sz w:val="32"/>
          <w:szCs w:val="32"/>
        </w:rPr>
        <w:br/>
      </w:r>
      <w:r>
        <w:rPr>
          <w:sz w:val="32"/>
          <w:szCs w:val="32"/>
        </w:rPr>
        <w:t xml:space="preserve">      </w:t>
      </w:r>
      <w:r w:rsidRPr="00007FAD">
        <w:rPr>
          <w:sz w:val="32"/>
          <w:szCs w:val="32"/>
        </w:rPr>
        <w:t xml:space="preserve">Nikogo nie trzeba przekonywać, że proces stawania się, bycia chrześcijaninem to sprawa rozłożona na całe życie człowieka wierzącego. Apostoł Paweł określa nasze życie jako bieg (2 Kor 6,24) i to bieg rozsądny - do celu. </w:t>
      </w:r>
    </w:p>
    <w:p w:rsidR="00007FAD" w:rsidRPr="00007FAD" w:rsidRDefault="00007FAD" w:rsidP="00007FAD">
      <w:pPr>
        <w:pStyle w:val="NormalnyWeb"/>
        <w:ind w:left="-709" w:right="-567"/>
        <w:rPr>
          <w:sz w:val="32"/>
          <w:szCs w:val="32"/>
        </w:rPr>
      </w:pPr>
      <w:r w:rsidRPr="00007FAD">
        <w:rPr>
          <w:sz w:val="32"/>
          <w:szCs w:val="32"/>
        </w:rPr>
        <w:br/>
        <w:t xml:space="preserve">Bez stałej konfrontacji z celem, następuje stopniowe spowolnienie - wyrażające się w religijnej oziębłości, a następnie obojętności i w końcu dochodzi do całkowitego rozluźnienia więzi z parafią i rodzimym Kościołem. </w:t>
      </w:r>
    </w:p>
    <w:p w:rsidR="00007FAD" w:rsidRPr="00007FAD" w:rsidRDefault="00007FAD" w:rsidP="00007FAD">
      <w:pPr>
        <w:pStyle w:val="NormalnyWeb"/>
        <w:ind w:left="-709" w:right="-567"/>
        <w:rPr>
          <w:sz w:val="32"/>
          <w:szCs w:val="32"/>
        </w:rPr>
      </w:pPr>
      <w:r w:rsidRPr="00007FAD">
        <w:rPr>
          <w:sz w:val="32"/>
          <w:szCs w:val="32"/>
        </w:rPr>
        <w:br/>
      </w:r>
      <w:r>
        <w:rPr>
          <w:sz w:val="32"/>
          <w:szCs w:val="32"/>
        </w:rPr>
        <w:t xml:space="preserve">      </w:t>
      </w:r>
      <w:r w:rsidRPr="00007FAD">
        <w:rPr>
          <w:sz w:val="32"/>
          <w:szCs w:val="32"/>
        </w:rPr>
        <w:t xml:space="preserve">Stąd już w czasie konfirmacji powinny dochodzić, nie w sposób nachalny, lecz w formie stałego uzmysławiania, do głosu myśli, że konfirmacja nie kończy - ale właściwie zaczyna, teraz już samodzielny proces, ciągłego pogłębiania religijności, wiedzy biblijnej, stałego zaglądania do prasy i książek religijnych i oczywiście ciągłego świadomego uczestnictwa w nabożeństwie. </w:t>
      </w:r>
    </w:p>
    <w:p w:rsidR="00007FAD" w:rsidRPr="00007FAD" w:rsidRDefault="00007FAD" w:rsidP="00007FAD">
      <w:pPr>
        <w:pStyle w:val="NormalnyWeb"/>
        <w:ind w:left="-709" w:right="-567"/>
        <w:rPr>
          <w:sz w:val="32"/>
          <w:szCs w:val="32"/>
        </w:rPr>
      </w:pPr>
      <w:r w:rsidRPr="00007FAD">
        <w:rPr>
          <w:sz w:val="32"/>
          <w:szCs w:val="32"/>
        </w:rPr>
        <w:br/>
        <w:t xml:space="preserve">Im więcej najróżniejszych form </w:t>
      </w:r>
      <w:proofErr w:type="spellStart"/>
      <w:r w:rsidRPr="00007FAD">
        <w:rPr>
          <w:sz w:val="32"/>
          <w:szCs w:val="32"/>
        </w:rPr>
        <w:t>pracy</w:t>
      </w:r>
      <w:r>
        <w:rPr>
          <w:sz w:val="32"/>
          <w:szCs w:val="32"/>
        </w:rPr>
        <w:t>duszpasterskiej</w:t>
      </w:r>
      <w:proofErr w:type="spellEnd"/>
      <w:r w:rsidRPr="00007FAD">
        <w:rPr>
          <w:sz w:val="32"/>
          <w:szCs w:val="32"/>
        </w:rPr>
        <w:t xml:space="preserve">, tym większe oddziaływanie, oczywiście bardziej zróżnicowane, na poszczególnego człowieka w Kościele. </w:t>
      </w:r>
    </w:p>
    <w:p w:rsidR="00007FAD" w:rsidRPr="00007FAD" w:rsidRDefault="00007FAD" w:rsidP="00007FAD">
      <w:pPr>
        <w:pStyle w:val="NormalnyWeb"/>
        <w:ind w:left="-709" w:right="-567"/>
        <w:rPr>
          <w:sz w:val="32"/>
          <w:szCs w:val="32"/>
        </w:rPr>
      </w:pPr>
      <w:r w:rsidRPr="00007FAD">
        <w:rPr>
          <w:sz w:val="32"/>
          <w:szCs w:val="32"/>
        </w:rPr>
        <w:br/>
        <w:t xml:space="preserve">Rozumiem tu działania upowszechniające pozytywne wzorce, szlachetne postawy, a przede wszystkim działania wzbudzające miłość do Pana Kościoła, Jezusa Chrystusa, parafii i całej Jednoty kościelnej. </w:t>
      </w:r>
    </w:p>
    <w:p w:rsidR="00007FAD" w:rsidRPr="00007FAD" w:rsidRDefault="00007FAD" w:rsidP="00007FAD">
      <w:pPr>
        <w:pStyle w:val="NormalnyWeb"/>
        <w:ind w:left="-709" w:right="-567"/>
        <w:rPr>
          <w:sz w:val="32"/>
          <w:szCs w:val="32"/>
        </w:rPr>
      </w:pPr>
      <w:r w:rsidRPr="00007FAD">
        <w:rPr>
          <w:sz w:val="32"/>
          <w:szCs w:val="32"/>
        </w:rPr>
        <w:br/>
        <w:t xml:space="preserve">Można powiedzieć, że na skutek zmian polityczno-społecznych, ta przestrzeń katechizacji niezwykle się poszerzyła i pojawiło się bardzo wiele obszarów, gdzie Kościół może zaistnieć, wyrazić swoje stanowisko, a tym samym prowadzić proces niekiedy niezamierzonej katechizacji; myślę tu o wezwaniach skierowanych do szeregowych parafian, a także do duchowieństwa, które ma możliwość wyjścia poza utarty dotąd szlak swej służby i ciągłe od nowa być świadectwem, że: "Żarliwość o dom twój pożera mnie" (J 2,17). </w:t>
      </w:r>
    </w:p>
    <w:p w:rsidR="00007FAD" w:rsidRDefault="00007FAD" w:rsidP="00007FAD">
      <w:pPr>
        <w:pStyle w:val="NormalnyWeb"/>
        <w:ind w:left="-709" w:right="-567"/>
        <w:rPr>
          <w:sz w:val="32"/>
          <w:szCs w:val="32"/>
        </w:rPr>
      </w:pPr>
      <w:r w:rsidRPr="00007FAD">
        <w:rPr>
          <w:sz w:val="32"/>
          <w:szCs w:val="32"/>
        </w:rPr>
        <w:lastRenderedPageBreak/>
        <w:br/>
      </w:r>
      <w:r>
        <w:rPr>
          <w:sz w:val="32"/>
          <w:szCs w:val="32"/>
        </w:rPr>
        <w:t xml:space="preserve">          </w:t>
      </w:r>
      <w:r w:rsidRPr="00007FAD">
        <w:rPr>
          <w:sz w:val="32"/>
          <w:szCs w:val="32"/>
        </w:rPr>
        <w:t>Zakładając takie pozytywne działanie katechizacyjne możemy je podzielić na dwie sfery:</w:t>
      </w:r>
      <w:r w:rsidRPr="00007FAD">
        <w:rPr>
          <w:sz w:val="32"/>
          <w:szCs w:val="32"/>
        </w:rPr>
        <w:br/>
        <w:t>1. Różnorodne formy katechizacji w ramach parafii</w:t>
      </w:r>
      <w:r w:rsidRPr="00007FAD">
        <w:rPr>
          <w:sz w:val="32"/>
          <w:szCs w:val="32"/>
        </w:rPr>
        <w:br/>
        <w:t xml:space="preserve">2. Katechizacja i obecność biblijno-religijnej formacji w organizowanych uroczystościach otwartych - przeznaczonych dla ogółu zainteresowanych ludzi </w:t>
      </w:r>
    </w:p>
    <w:p w:rsidR="00007FAD" w:rsidRDefault="00007FAD" w:rsidP="00007FAD">
      <w:pPr>
        <w:pStyle w:val="NormalnyWeb"/>
        <w:ind w:left="-709" w:right="-567"/>
        <w:rPr>
          <w:sz w:val="32"/>
          <w:szCs w:val="32"/>
        </w:rPr>
      </w:pPr>
    </w:p>
    <w:p w:rsidR="00007FAD" w:rsidRDefault="00007FAD" w:rsidP="00007FAD">
      <w:pPr>
        <w:pStyle w:val="NormalnyWeb"/>
        <w:ind w:left="-709" w:right="-567"/>
        <w:rPr>
          <w:sz w:val="32"/>
          <w:szCs w:val="32"/>
        </w:rPr>
      </w:pPr>
      <w:r>
        <w:rPr>
          <w:sz w:val="32"/>
          <w:szCs w:val="32"/>
        </w:rPr>
        <w:t xml:space="preserve">      Stąd i w naszej szpitalnej kaplicy w każdy niedzielny wieczór będziemy przeprowadzali takie katechezy.</w:t>
      </w:r>
    </w:p>
    <w:p w:rsidR="00007FAD" w:rsidRDefault="00007FAD" w:rsidP="00007FAD">
      <w:pPr>
        <w:pStyle w:val="NormalnyWeb"/>
        <w:ind w:left="-709" w:right="-567"/>
        <w:rPr>
          <w:sz w:val="32"/>
          <w:szCs w:val="32"/>
        </w:rPr>
      </w:pPr>
      <w:r>
        <w:rPr>
          <w:sz w:val="32"/>
          <w:szCs w:val="32"/>
        </w:rPr>
        <w:pict>
          <v:shape id="_x0000_i1026" type="#_x0000_t156" style="width:445pt;height:147pt" fillcolor="#99f" stroked="f">
            <v:fill color2="#099" focus="100%" type="gradient"/>
            <v:shadow on="t" color="silver" opacity="52429f" offset="3pt,3pt"/>
            <v:textpath style="font-family:&quot;Times New Roman&quot;;font-size:96pt;v-text-kern:t" trim="t" fitpath="t" xscale="f" string="Zapraszam."/>
          </v:shape>
        </w:pict>
      </w:r>
      <w:r>
        <w:rPr>
          <w:sz w:val="32"/>
          <w:szCs w:val="32"/>
        </w:rPr>
        <w:t xml:space="preserve">   </w:t>
      </w:r>
    </w:p>
    <w:p w:rsidR="00007FAD" w:rsidRPr="00007FAD" w:rsidRDefault="00007FAD" w:rsidP="00007FAD">
      <w:pPr>
        <w:pStyle w:val="NormalnyWeb"/>
        <w:ind w:left="-709" w:right="-567"/>
        <w:rPr>
          <w:rFonts w:ascii="Viner Hand ITC" w:hAnsi="Viner Hand ITC"/>
          <w:sz w:val="32"/>
          <w:szCs w:val="32"/>
        </w:rPr>
      </w:pPr>
      <w:r w:rsidRPr="00007FAD">
        <w:rPr>
          <w:rFonts w:ascii="Viner Hand ITC" w:hAnsi="Viner Hand ITC"/>
          <w:sz w:val="32"/>
          <w:szCs w:val="32"/>
        </w:rPr>
        <w:t xml:space="preserve">                                                                                         Ks. Kapelan</w:t>
      </w:r>
    </w:p>
    <w:p w:rsidR="00007FAD" w:rsidRPr="00007FAD" w:rsidRDefault="00007FAD" w:rsidP="00007FAD">
      <w:pPr>
        <w:pStyle w:val="NormalnyWeb"/>
        <w:ind w:left="-709" w:right="-567"/>
        <w:rPr>
          <w:color w:val="FF0000"/>
          <w:sz w:val="48"/>
          <w:szCs w:val="48"/>
        </w:rPr>
      </w:pPr>
      <w:r w:rsidRPr="00007FAD">
        <w:rPr>
          <w:sz w:val="48"/>
          <w:szCs w:val="48"/>
        </w:rPr>
        <w:t xml:space="preserve">                     </w:t>
      </w:r>
      <w:r w:rsidRPr="00007FAD">
        <w:rPr>
          <w:color w:val="FF0000"/>
          <w:sz w:val="48"/>
          <w:szCs w:val="48"/>
        </w:rPr>
        <w:t>Niedziela</w:t>
      </w:r>
      <w:r>
        <w:rPr>
          <w:color w:val="FF0000"/>
          <w:sz w:val="48"/>
          <w:szCs w:val="48"/>
        </w:rPr>
        <w:t>,</w:t>
      </w:r>
      <w:r w:rsidRPr="00007FAD">
        <w:rPr>
          <w:color w:val="FF0000"/>
          <w:sz w:val="48"/>
          <w:szCs w:val="48"/>
        </w:rPr>
        <w:t xml:space="preserve">  godz. 17.30</w:t>
      </w:r>
    </w:p>
    <w:p w:rsidR="00007FAD" w:rsidRPr="00007FAD" w:rsidRDefault="00007FAD" w:rsidP="00007FAD">
      <w:pPr>
        <w:pStyle w:val="NormalnyWeb"/>
        <w:ind w:left="-709" w:right="-567"/>
        <w:rPr>
          <w:sz w:val="32"/>
          <w:szCs w:val="32"/>
        </w:rPr>
      </w:pPr>
    </w:p>
    <w:p w:rsidR="000D340D" w:rsidRPr="00007FAD" w:rsidRDefault="00007FAD" w:rsidP="00007FAD">
      <w:pPr>
        <w:ind w:left="-709" w:right="-567"/>
        <w:rPr>
          <w:sz w:val="32"/>
          <w:szCs w:val="32"/>
        </w:rPr>
      </w:pPr>
      <w:r>
        <w:rPr>
          <w:sz w:val="32"/>
          <w:szCs w:val="32"/>
        </w:rPr>
        <w:t>Staszów 2016-08-30</w:t>
      </w:r>
    </w:p>
    <w:sectPr w:rsidR="000D340D" w:rsidRPr="00007FAD" w:rsidSect="00007FAD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007FAD"/>
    <w:rsid w:val="00007FAD"/>
    <w:rsid w:val="000D340D"/>
    <w:rsid w:val="003C4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4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0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324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2016-08-30T10:03:00Z</cp:lastPrinted>
  <dcterms:created xsi:type="dcterms:W3CDTF">2016-08-30T09:55:00Z</dcterms:created>
  <dcterms:modified xsi:type="dcterms:W3CDTF">2016-08-30T10:04:00Z</dcterms:modified>
</cp:coreProperties>
</file>